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AFB8" w14:textId="4BC2062D" w:rsidR="00B925CF" w:rsidRDefault="00E922A0" w:rsidP="00526886">
      <w:pPr>
        <w:pStyle w:val="GFP2012titreresume"/>
        <w:rPr>
          <w:rFonts w:asciiTheme="minorHAnsi" w:hAnsiTheme="minorHAnsi" w:cstheme="minorHAnsi"/>
          <w:lang w:val="fr-FR"/>
        </w:rPr>
      </w:pPr>
      <w:r w:rsidRPr="00062842">
        <w:rPr>
          <w:rFonts w:asciiTheme="minorHAnsi" w:hAnsiTheme="minorHAnsi" w:cstheme="minorHAnsi"/>
          <w:lang w:val="fr-FR"/>
        </w:rPr>
        <w:t>Titre</w:t>
      </w:r>
      <w:r w:rsidR="00062842" w:rsidRPr="00062842">
        <w:rPr>
          <w:rFonts w:asciiTheme="minorHAnsi" w:hAnsiTheme="minorHAnsi" w:cstheme="minorHAnsi"/>
          <w:lang w:val="fr-FR"/>
        </w:rPr>
        <w:t xml:space="preserve"> </w:t>
      </w:r>
      <w:r w:rsidR="00526886">
        <w:rPr>
          <w:rFonts w:asciiTheme="minorHAnsi" w:hAnsiTheme="minorHAnsi" w:cstheme="minorHAnsi"/>
          <w:lang w:val="fr-FR"/>
        </w:rPr>
        <w:t>du résumé</w:t>
      </w:r>
    </w:p>
    <w:p w14:paraId="5CB4DB76" w14:textId="77777777" w:rsidR="00526886" w:rsidRPr="00526886" w:rsidRDefault="00526886" w:rsidP="00526886">
      <w:pPr>
        <w:pStyle w:val="GFP2012auteurs"/>
        <w:rPr>
          <w:lang w:val="fr-FR"/>
        </w:rPr>
      </w:pPr>
    </w:p>
    <w:p w14:paraId="60011FFA" w14:textId="65A1A694" w:rsidR="00526886" w:rsidRPr="00526886" w:rsidRDefault="00526886" w:rsidP="00526886">
      <w:pPr>
        <w:pStyle w:val="GFP2012auteurs"/>
        <w:jc w:val="both"/>
        <w:rPr>
          <w:rFonts w:asciiTheme="minorHAnsi" w:hAnsiTheme="minorHAnsi" w:cstheme="minorHAnsi"/>
          <w:i/>
          <w:iCs/>
          <w:vertAlign w:val="superscript"/>
          <w:lang w:val="fr-FR"/>
        </w:rPr>
      </w:pPr>
      <w:bookmarkStart w:id="0" w:name="_Hlk184024610"/>
      <w:r w:rsidRPr="00526886">
        <w:rPr>
          <w:rFonts w:asciiTheme="minorHAnsi" w:hAnsiTheme="minorHAnsi" w:cstheme="minorHAnsi"/>
          <w:i/>
          <w:iCs/>
          <w:lang w:val="fr-FR"/>
        </w:rPr>
        <w:t>(Co) auteur(s) </w:t>
      </w:r>
      <w:bookmarkEnd w:id="0"/>
      <w:r w:rsidRPr="00526886">
        <w:rPr>
          <w:rFonts w:asciiTheme="minorHAnsi" w:hAnsiTheme="minorHAnsi" w:cstheme="minorHAnsi"/>
          <w:i/>
          <w:iCs/>
          <w:lang w:val="fr-FR"/>
        </w:rPr>
        <w:t xml:space="preserve">: </w:t>
      </w:r>
      <w:r w:rsidR="00062842" w:rsidRPr="00526886">
        <w:rPr>
          <w:rFonts w:asciiTheme="minorHAnsi" w:hAnsiTheme="minorHAnsi" w:cstheme="minorHAnsi"/>
          <w:i/>
          <w:iCs/>
          <w:lang w:val="fr-FR"/>
        </w:rPr>
        <w:t>NOM Prénom</w:t>
      </w:r>
      <w:r w:rsidR="00340FEC" w:rsidRPr="00526886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340FEC" w:rsidRPr="00526886">
        <w:rPr>
          <w:rFonts w:asciiTheme="minorHAnsi" w:hAnsiTheme="minorHAnsi" w:cstheme="minorHAnsi"/>
          <w:i/>
          <w:iCs/>
          <w:vertAlign w:val="superscript"/>
          <w:lang w:val="fr-FR"/>
        </w:rPr>
        <w:t>(1)</w:t>
      </w:r>
      <w:r w:rsidR="00340FEC" w:rsidRPr="00526886">
        <w:rPr>
          <w:rFonts w:asciiTheme="minorHAnsi" w:hAnsiTheme="minorHAnsi" w:cstheme="minorHAnsi"/>
          <w:i/>
          <w:iCs/>
          <w:lang w:val="fr-FR"/>
        </w:rPr>
        <w:t xml:space="preserve">, </w:t>
      </w:r>
      <w:r w:rsidR="00062842" w:rsidRPr="00526886">
        <w:rPr>
          <w:rFonts w:asciiTheme="minorHAnsi" w:hAnsiTheme="minorHAnsi" w:cstheme="minorHAnsi"/>
          <w:i/>
          <w:iCs/>
          <w:lang w:val="fr-FR"/>
        </w:rPr>
        <w:t>NOM Prénom</w:t>
      </w:r>
      <w:r w:rsidR="00316C2B" w:rsidRPr="00526886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316C2B" w:rsidRPr="00526886">
        <w:rPr>
          <w:rFonts w:asciiTheme="minorHAnsi" w:hAnsiTheme="minorHAnsi" w:cstheme="minorHAnsi"/>
          <w:i/>
          <w:iCs/>
          <w:vertAlign w:val="superscript"/>
          <w:lang w:val="fr-FR"/>
        </w:rPr>
        <w:t>(2)</w:t>
      </w:r>
      <w:r w:rsidR="00062842" w:rsidRPr="00526886">
        <w:rPr>
          <w:rFonts w:asciiTheme="minorHAnsi" w:hAnsiTheme="minorHAnsi" w:cstheme="minorHAnsi"/>
          <w:i/>
          <w:iCs/>
          <w:vertAlign w:val="superscript"/>
          <w:lang w:val="fr-FR"/>
        </w:rPr>
        <w:t xml:space="preserve"> </w:t>
      </w:r>
      <w:proofErr w:type="gramStart"/>
      <w:r w:rsidR="00062842" w:rsidRPr="00526886">
        <w:rPr>
          <w:rFonts w:asciiTheme="minorHAnsi" w:hAnsiTheme="minorHAnsi" w:cstheme="minorHAnsi"/>
          <w:i/>
          <w:iCs/>
          <w:lang w:val="fr-FR"/>
        </w:rPr>
        <w:t xml:space="preserve"> ….</w:t>
      </w:r>
      <w:proofErr w:type="gramEnd"/>
      <w:r w:rsidR="00062842" w:rsidRPr="00526886">
        <w:rPr>
          <w:rFonts w:asciiTheme="minorHAnsi" w:hAnsiTheme="minorHAnsi" w:cstheme="minorHAnsi"/>
          <w:i/>
          <w:iCs/>
          <w:lang w:val="fr-FR"/>
        </w:rPr>
        <w:t>.</w:t>
      </w:r>
      <w:r w:rsidR="00062842" w:rsidRPr="00526886">
        <w:rPr>
          <w:rFonts w:asciiTheme="minorHAnsi" w:hAnsiTheme="minorHAnsi" w:cstheme="minorHAnsi"/>
          <w:i/>
          <w:iCs/>
          <w:vertAlign w:val="superscript"/>
          <w:lang w:val="fr-FR"/>
        </w:rPr>
        <w:t xml:space="preserve"> </w:t>
      </w:r>
    </w:p>
    <w:p w14:paraId="093AD0A2" w14:textId="53C5A578" w:rsidR="00D93BE2" w:rsidRPr="00526886" w:rsidRDefault="00062842" w:rsidP="00526886">
      <w:pPr>
        <w:pStyle w:val="GFP2012auteurs"/>
        <w:jc w:val="both"/>
        <w:rPr>
          <w:rFonts w:asciiTheme="minorHAnsi" w:hAnsiTheme="minorHAnsi" w:cstheme="minorHAnsi"/>
          <w:sz w:val="22"/>
          <w:szCs w:val="18"/>
          <w:lang w:val="fr-FR"/>
        </w:rPr>
      </w:pPr>
      <w:r w:rsidRPr="00526886">
        <w:rPr>
          <w:rFonts w:asciiTheme="minorHAnsi" w:hAnsiTheme="minorHAnsi" w:cstheme="minorHAnsi"/>
          <w:sz w:val="20"/>
          <w:szCs w:val="16"/>
          <w:lang w:val="fr-FR"/>
        </w:rPr>
        <w:t xml:space="preserve">Merci </w:t>
      </w:r>
      <w:r w:rsidRPr="00526886">
        <w:rPr>
          <w:rFonts w:asciiTheme="minorHAnsi" w:hAnsiTheme="minorHAnsi" w:cstheme="minorHAnsi"/>
          <w:b/>
          <w:bCs/>
          <w:sz w:val="20"/>
          <w:szCs w:val="16"/>
          <w:lang w:val="fr-FR"/>
        </w:rPr>
        <w:t xml:space="preserve">de souligner le nom de l’auteur principal </w:t>
      </w:r>
      <w:r w:rsidR="00526886" w:rsidRPr="00526886">
        <w:rPr>
          <w:rFonts w:asciiTheme="minorHAnsi" w:hAnsiTheme="minorHAnsi" w:cstheme="minorHAnsi"/>
          <w:b/>
          <w:bCs/>
          <w:sz w:val="20"/>
          <w:szCs w:val="16"/>
          <w:lang w:val="fr-FR"/>
        </w:rPr>
        <w:t xml:space="preserve">et d’indiquer son adresse </w:t>
      </w:r>
      <w:proofErr w:type="gramStart"/>
      <w:r w:rsidR="00526886" w:rsidRPr="00526886">
        <w:rPr>
          <w:rFonts w:asciiTheme="minorHAnsi" w:hAnsiTheme="minorHAnsi" w:cstheme="minorHAnsi"/>
          <w:b/>
          <w:bCs/>
          <w:sz w:val="20"/>
          <w:szCs w:val="16"/>
          <w:lang w:val="fr-FR"/>
        </w:rPr>
        <w:t>e-mail</w:t>
      </w:r>
      <w:proofErr w:type="gramEnd"/>
    </w:p>
    <w:p w14:paraId="30627F77" w14:textId="77777777" w:rsidR="00D93BE2" w:rsidRPr="00062842" w:rsidRDefault="00D93BE2" w:rsidP="00D93BE2">
      <w:pPr>
        <w:rPr>
          <w:rFonts w:asciiTheme="minorHAnsi" w:hAnsiTheme="minorHAnsi" w:cstheme="minorHAnsi"/>
          <w:lang w:val="fr-FR"/>
        </w:rPr>
      </w:pPr>
    </w:p>
    <w:p w14:paraId="4DC0BCF0" w14:textId="75C172BB" w:rsidR="00B925CF" w:rsidRDefault="00526886" w:rsidP="00B679B4">
      <w:pPr>
        <w:pStyle w:val="GFP2012adresse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526886">
        <w:rPr>
          <w:rFonts w:asciiTheme="minorHAnsi" w:hAnsiTheme="minorHAnsi" w:cstheme="minorHAnsi"/>
          <w:sz w:val="24"/>
          <w:szCs w:val="24"/>
          <w:lang w:val="fr-FR"/>
        </w:rPr>
        <w:t>(Co) auteur(s</w:t>
      </w:r>
      <w:r w:rsidR="00D93BE2" w:rsidRPr="00526886">
        <w:rPr>
          <w:rFonts w:asciiTheme="minorHAnsi" w:hAnsiTheme="minorHAnsi" w:cstheme="minorHAnsi"/>
          <w:sz w:val="24"/>
          <w:szCs w:val="24"/>
          <w:lang w:val="fr-FR"/>
        </w:rPr>
        <w:t>)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r w:rsidRPr="00526886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(1)</w:t>
      </w:r>
      <w:r w:rsidR="00D93BE2" w:rsidRPr="00526886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 xml:space="preserve"> </w:t>
      </w:r>
      <w:r w:rsidR="00D93BE2" w:rsidRPr="00526886">
        <w:rPr>
          <w:rFonts w:asciiTheme="minorHAnsi" w:hAnsiTheme="minorHAnsi" w:cstheme="minorHAnsi"/>
          <w:sz w:val="24"/>
          <w:szCs w:val="24"/>
          <w:lang w:val="fr-FR"/>
        </w:rPr>
        <w:t xml:space="preserve">organisme </w:t>
      </w:r>
      <w:r w:rsidR="00062842" w:rsidRPr="00526886">
        <w:rPr>
          <w:rFonts w:asciiTheme="minorHAnsi" w:hAnsiTheme="minorHAnsi" w:cstheme="minorHAnsi"/>
          <w:sz w:val="24"/>
          <w:szCs w:val="24"/>
          <w:lang w:val="fr-FR"/>
        </w:rPr>
        <w:t xml:space="preserve">de rattachement, </w:t>
      </w:r>
      <w:r w:rsidRPr="00526886">
        <w:rPr>
          <w:rFonts w:asciiTheme="minorHAnsi" w:hAnsiTheme="minorHAnsi" w:cstheme="minorHAnsi"/>
          <w:sz w:val="24"/>
          <w:szCs w:val="24"/>
          <w:lang w:val="fr-FR"/>
        </w:rPr>
        <w:t xml:space="preserve">et </w:t>
      </w:r>
      <w:r w:rsidR="00062842" w:rsidRPr="00526886">
        <w:rPr>
          <w:rFonts w:asciiTheme="minorHAnsi" w:hAnsiTheme="minorHAnsi" w:cstheme="minorHAnsi"/>
          <w:sz w:val="24"/>
          <w:szCs w:val="24"/>
          <w:lang w:val="fr-FR"/>
        </w:rPr>
        <w:t>adresse postal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e ; </w:t>
      </w:r>
      <w:r w:rsidRPr="00526886">
        <w:rPr>
          <w:rFonts w:asciiTheme="minorHAnsi" w:hAnsiTheme="minorHAnsi" w:cstheme="minorHAnsi"/>
          <w:sz w:val="24"/>
          <w:szCs w:val="24"/>
          <w:vertAlign w:val="superscript"/>
          <w:lang w:val="fr-FR"/>
        </w:rPr>
        <w:t>(2)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…</w:t>
      </w:r>
    </w:p>
    <w:p w14:paraId="7CC72786" w14:textId="77777777" w:rsidR="00526886" w:rsidRPr="00526886" w:rsidRDefault="00526886" w:rsidP="00B679B4">
      <w:pPr>
        <w:pStyle w:val="GFP2012adresse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3"/>
      </w:tblGrid>
      <w:tr w:rsidR="00210EE8" w:rsidRPr="00062842" w14:paraId="5D5AAF35" w14:textId="77777777" w:rsidTr="00526886">
        <w:tc>
          <w:tcPr>
            <w:tcW w:w="4252" w:type="dxa"/>
            <w:shd w:val="clear" w:color="auto" w:fill="auto"/>
          </w:tcPr>
          <w:p w14:paraId="592E21D7" w14:textId="77777777" w:rsidR="00210EE8" w:rsidRPr="00062842" w:rsidRDefault="00210EE8" w:rsidP="00837E39">
            <w:pPr>
              <w:pStyle w:val="GFP2012texte"/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fr-FR"/>
              </w:rPr>
            </w:pPr>
            <w:r w:rsidRPr="00062842">
              <w:rPr>
                <w:rFonts w:asciiTheme="minorHAnsi" w:hAnsiTheme="minorHAnsi" w:cstheme="minorHAnsi"/>
                <w:color w:val="FF0000"/>
                <w:sz w:val="32"/>
                <w:szCs w:val="32"/>
                <w:lang w:val="fr-FR"/>
              </w:rPr>
              <w:t xml:space="preserve">Présentation par affiche  </w:t>
            </w:r>
            <w:r w:rsidRPr="00526886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</w:tcPr>
          <w:p w14:paraId="59D50CD8" w14:textId="77777777" w:rsidR="00210EE8" w:rsidRPr="00062842" w:rsidRDefault="00210EE8" w:rsidP="00837E39">
            <w:pPr>
              <w:pStyle w:val="GFP2012texte"/>
              <w:jc w:val="center"/>
              <w:rPr>
                <w:rFonts w:asciiTheme="minorHAnsi" w:hAnsiTheme="minorHAnsi" w:cstheme="minorHAnsi"/>
                <w:color w:val="FF0000"/>
                <w:sz w:val="32"/>
                <w:szCs w:val="32"/>
                <w:lang w:val="fr-FR"/>
              </w:rPr>
            </w:pPr>
            <w:r w:rsidRPr="00062842">
              <w:rPr>
                <w:rFonts w:asciiTheme="minorHAnsi" w:hAnsiTheme="minorHAnsi" w:cstheme="minorHAnsi"/>
                <w:color w:val="FF0000"/>
                <w:sz w:val="32"/>
                <w:szCs w:val="32"/>
                <w:lang w:val="fr-FR"/>
              </w:rPr>
              <w:t xml:space="preserve">Présentation orale </w:t>
            </w:r>
            <w:r w:rsidRPr="00526886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sym w:font="Wingdings" w:char="F06F"/>
            </w:r>
          </w:p>
        </w:tc>
      </w:tr>
    </w:tbl>
    <w:p w14:paraId="7D37F96D" w14:textId="77777777" w:rsidR="00526886" w:rsidRPr="00526886" w:rsidRDefault="00062842" w:rsidP="00526886">
      <w:pPr>
        <w:pStyle w:val="GFP2012texte"/>
        <w:spacing w:line="240" w:lineRule="auto"/>
        <w:rPr>
          <w:rFonts w:asciiTheme="minorHAnsi" w:hAnsiTheme="minorHAnsi" w:cstheme="minorHAnsi"/>
          <w:i/>
          <w:iCs/>
          <w:sz w:val="24"/>
          <w:szCs w:val="24"/>
          <w:lang w:val="fr-FR"/>
        </w:rPr>
      </w:pPr>
      <w:r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L’auteur principal du travail présenté est-il : </w:t>
      </w:r>
    </w:p>
    <w:p w14:paraId="5AD33DA9" w14:textId="274A660A" w:rsidR="00062842" w:rsidRPr="00526886" w:rsidRDefault="00B679B4" w:rsidP="00526886">
      <w:pPr>
        <w:pStyle w:val="GFP2012texte"/>
        <w:spacing w:line="240" w:lineRule="auto"/>
        <w:ind w:left="1418" w:firstLine="709"/>
        <w:rPr>
          <w:rFonts w:asciiTheme="minorHAnsi" w:hAnsiTheme="minorHAnsi" w:cstheme="minorHAnsi"/>
          <w:i/>
          <w:iCs/>
          <w:sz w:val="24"/>
          <w:szCs w:val="24"/>
          <w:lang w:val="fr-FR"/>
        </w:rPr>
      </w:pPr>
      <w:r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>□ En master ?</w:t>
      </w:r>
      <w:r w:rsidR="00062842"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ab/>
      </w:r>
      <w:r w:rsidR="00526886"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       </w:t>
      </w:r>
      <w:r w:rsidR="00062842"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□ En doctorat ? </w:t>
      </w:r>
      <w:r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  </w:t>
      </w:r>
      <w:r w:rsidR="00062842" w:rsidRPr="00526886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□ En post doctorat ? </w:t>
      </w:r>
    </w:p>
    <w:p w14:paraId="25B78980" w14:textId="77777777" w:rsidR="00062842" w:rsidRPr="00526886" w:rsidRDefault="00062842" w:rsidP="00526886">
      <w:pPr>
        <w:pStyle w:val="GFP2012adresse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7FB9D09" w14:textId="7754A93E" w:rsidR="00062842" w:rsidRPr="00C015E8" w:rsidRDefault="00B679B4" w:rsidP="00062842">
      <w:pPr>
        <w:pStyle w:val="GFP2012adresse"/>
        <w:rPr>
          <w:rFonts w:asciiTheme="minorHAnsi" w:hAnsiTheme="minorHAnsi" w:cstheme="minorHAnsi"/>
          <w:lang w:val="fr-FR"/>
        </w:rPr>
      </w:pPr>
      <w:r w:rsidRPr="00C015E8">
        <w:rPr>
          <w:rFonts w:asciiTheme="minorHAnsi" w:hAnsiTheme="minorHAnsi" w:cstheme="minorHAnsi"/>
          <w:lang w:val="fr-FR"/>
        </w:rPr>
        <w:t xml:space="preserve">Merci de </w:t>
      </w:r>
      <w:r w:rsidRPr="00C015E8">
        <w:rPr>
          <w:rFonts w:asciiTheme="minorHAnsi" w:hAnsiTheme="minorHAnsi" w:cstheme="minorHAnsi"/>
          <w:b/>
          <w:bCs w:val="0"/>
          <w:lang w:val="fr-FR"/>
        </w:rPr>
        <w:t>choisir une th</w:t>
      </w:r>
      <w:r w:rsidR="00062842" w:rsidRPr="00C015E8">
        <w:rPr>
          <w:rFonts w:asciiTheme="minorHAnsi" w:hAnsiTheme="minorHAnsi" w:cstheme="minorHAnsi"/>
          <w:b/>
          <w:bCs w:val="0"/>
          <w:lang w:val="fr-FR"/>
        </w:rPr>
        <w:t>ématique</w:t>
      </w:r>
      <w:r w:rsidRPr="00C015E8">
        <w:rPr>
          <w:rFonts w:asciiTheme="minorHAnsi" w:hAnsiTheme="minorHAnsi" w:cstheme="minorHAnsi"/>
          <w:lang w:val="fr-FR"/>
        </w:rPr>
        <w:t xml:space="preserve"> pour votre présentation :</w:t>
      </w:r>
      <w:r w:rsidR="00062842" w:rsidRPr="00C015E8">
        <w:rPr>
          <w:rFonts w:asciiTheme="minorHAnsi" w:hAnsiTheme="minorHAnsi" w:cstheme="minorHAnsi"/>
          <w:lang w:val="fr-FR"/>
        </w:rPr>
        <w:t xml:space="preserve"> </w:t>
      </w:r>
    </w:p>
    <w:p w14:paraId="3789C82F" w14:textId="77777777" w:rsidR="00C015E8" w:rsidRPr="00C015E8" w:rsidRDefault="00B679B4" w:rsidP="00C015E8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C015E8">
        <w:rPr>
          <w:rFonts w:asciiTheme="minorHAnsi" w:hAnsiTheme="minorHAnsi" w:cstheme="minorHAnsi"/>
          <w:sz w:val="28"/>
        </w:rPr>
        <w:t>□</w:t>
      </w:r>
      <w:r w:rsidRPr="00C015E8">
        <w:rPr>
          <w:rFonts w:ascii="Arial" w:hAnsi="Arial" w:cs="Arial"/>
          <w:b/>
          <w:bCs/>
          <w:sz w:val="18"/>
          <w:szCs w:val="18"/>
        </w:rPr>
        <w:t>1 :</w:t>
      </w:r>
      <w:r w:rsidRPr="00C015E8">
        <w:rPr>
          <w:rFonts w:ascii="Arial" w:hAnsi="Arial" w:cs="Arial"/>
          <w:sz w:val="18"/>
          <w:szCs w:val="18"/>
        </w:rPr>
        <w:t xml:space="preserve"> </w:t>
      </w:r>
      <w:r w:rsidR="00C015E8" w:rsidRPr="00C015E8">
        <w:rPr>
          <w:rFonts w:ascii="Arial" w:hAnsi="Arial" w:cs="Arial"/>
          <w:sz w:val="18"/>
          <w:szCs w:val="18"/>
        </w:rPr>
        <w:t>Suivi, outils d’évaluation, de modélisation et méthodologies innovantes dans l’analyse des contaminations aux pesticides. </w:t>
      </w:r>
    </w:p>
    <w:p w14:paraId="580A3BEF" w14:textId="4C8F4D33" w:rsidR="00B679B4" w:rsidRPr="00C015E8" w:rsidRDefault="00B679B4" w:rsidP="00B679B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C015E8">
        <w:rPr>
          <w:rFonts w:asciiTheme="minorHAnsi" w:hAnsiTheme="minorHAnsi" w:cstheme="minorHAnsi"/>
          <w:sz w:val="28"/>
        </w:rPr>
        <w:t>□</w:t>
      </w:r>
      <w:r w:rsidRPr="00C015E8">
        <w:rPr>
          <w:rFonts w:ascii="Arial" w:hAnsi="Arial" w:cs="Arial"/>
          <w:b/>
          <w:bCs/>
          <w:sz w:val="18"/>
          <w:szCs w:val="18"/>
        </w:rPr>
        <w:t xml:space="preserve"> 2 :</w:t>
      </w:r>
      <w:r w:rsidRPr="00C015E8">
        <w:rPr>
          <w:rFonts w:ascii="Arial" w:hAnsi="Arial" w:cs="Arial"/>
          <w:sz w:val="18"/>
          <w:szCs w:val="18"/>
        </w:rPr>
        <w:t xml:space="preserve"> </w:t>
      </w:r>
      <w:r w:rsidR="00C015E8" w:rsidRPr="00C015E8">
        <w:rPr>
          <w:rFonts w:ascii="Arial" w:hAnsi="Arial" w:cs="Arial"/>
          <w:sz w:val="18"/>
          <w:szCs w:val="18"/>
        </w:rPr>
        <w:t xml:space="preserve">Toxicologie et écotoxicologie des pesticides : Exposition, dangers et évaluation des risques en santé humaine et santé des </w:t>
      </w:r>
      <w:proofErr w:type="gramStart"/>
      <w:r w:rsidR="00C015E8" w:rsidRPr="00C015E8">
        <w:rPr>
          <w:rFonts w:ascii="Arial" w:hAnsi="Arial" w:cs="Arial"/>
          <w:sz w:val="18"/>
          <w:szCs w:val="18"/>
        </w:rPr>
        <w:t>écosystèmes;</w:t>
      </w:r>
      <w:proofErr w:type="gramEnd"/>
      <w:r w:rsidR="00C015E8" w:rsidRPr="00C015E8">
        <w:rPr>
          <w:rFonts w:ascii="Arial" w:hAnsi="Arial" w:cs="Arial"/>
          <w:sz w:val="18"/>
          <w:szCs w:val="18"/>
        </w:rPr>
        <w:t xml:space="preserve"> conséquences sur les grandes fonctions  écosystémiques. </w:t>
      </w:r>
    </w:p>
    <w:p w14:paraId="6A1051E9" w14:textId="77777777" w:rsidR="00C015E8" w:rsidRPr="00C015E8" w:rsidRDefault="00B679B4" w:rsidP="00C015E8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C015E8">
        <w:rPr>
          <w:rFonts w:asciiTheme="minorHAnsi" w:hAnsiTheme="minorHAnsi" w:cstheme="minorHAnsi"/>
          <w:sz w:val="28"/>
        </w:rPr>
        <w:t>□</w:t>
      </w:r>
      <w:r w:rsidRPr="00C015E8">
        <w:rPr>
          <w:rFonts w:ascii="Arial" w:hAnsi="Arial" w:cs="Arial"/>
          <w:b/>
          <w:bCs/>
          <w:sz w:val="18"/>
          <w:szCs w:val="18"/>
        </w:rPr>
        <w:t xml:space="preserve"> 3 :</w:t>
      </w:r>
      <w:r w:rsidRPr="00C015E8">
        <w:rPr>
          <w:rFonts w:ascii="Arial" w:hAnsi="Arial" w:cs="Arial"/>
          <w:sz w:val="18"/>
          <w:szCs w:val="18"/>
        </w:rPr>
        <w:t xml:space="preserve"> </w:t>
      </w:r>
      <w:r w:rsidR="00C015E8" w:rsidRPr="00C015E8">
        <w:rPr>
          <w:rFonts w:ascii="Arial" w:hAnsi="Arial" w:cs="Arial"/>
          <w:sz w:val="18"/>
          <w:szCs w:val="18"/>
        </w:rPr>
        <w:t>Réglementation, leviers territoriaux et partenariaux pour réduire l’utilisation, les transferts et les risques liés aux pesticides. </w:t>
      </w:r>
    </w:p>
    <w:p w14:paraId="30D75C51" w14:textId="46C5C33F" w:rsidR="00B679B4" w:rsidRPr="00B679B4" w:rsidRDefault="00B679B4" w:rsidP="00B679B4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C015E8">
        <w:rPr>
          <w:rFonts w:asciiTheme="minorHAnsi" w:hAnsiTheme="minorHAnsi" w:cstheme="minorHAnsi"/>
          <w:sz w:val="28"/>
        </w:rPr>
        <w:t>□</w:t>
      </w:r>
      <w:r w:rsidRPr="00C015E8">
        <w:rPr>
          <w:rFonts w:ascii="Arial" w:hAnsi="Arial" w:cs="Arial"/>
          <w:b/>
          <w:bCs/>
          <w:sz w:val="18"/>
          <w:szCs w:val="18"/>
        </w:rPr>
        <w:t xml:space="preserve"> 4 :</w:t>
      </w:r>
      <w:r w:rsidRPr="00C015E8">
        <w:rPr>
          <w:rFonts w:ascii="Arial" w:hAnsi="Arial" w:cs="Arial"/>
          <w:sz w:val="18"/>
          <w:szCs w:val="18"/>
        </w:rPr>
        <w:t xml:space="preserve"> Trajectoires de transition agroécologique et sociétale des usages de pesticides.</w:t>
      </w:r>
    </w:p>
    <w:p w14:paraId="2FB27FED" w14:textId="77777777" w:rsidR="00062842" w:rsidRPr="00B679B4" w:rsidRDefault="00062842" w:rsidP="00062842">
      <w:pPr>
        <w:pStyle w:val="GFP2012adresse"/>
        <w:rPr>
          <w:rFonts w:asciiTheme="minorHAnsi" w:hAnsiTheme="minorHAnsi" w:cstheme="minorHAnsi"/>
          <w:lang w:val="fr-FR"/>
        </w:rPr>
      </w:pPr>
    </w:p>
    <w:p w14:paraId="7B005DF1" w14:textId="04DA8358" w:rsidR="00D93BE2" w:rsidRPr="00B679B4" w:rsidRDefault="00062842" w:rsidP="00B679B4">
      <w:pPr>
        <w:pStyle w:val="GFP2012adresse"/>
        <w:rPr>
          <w:rFonts w:asciiTheme="minorHAnsi" w:hAnsiTheme="minorHAnsi" w:cstheme="minorHAnsi"/>
          <w:b/>
          <w:bCs w:val="0"/>
          <w:color w:val="0000CC"/>
          <w:sz w:val="22"/>
          <w:szCs w:val="22"/>
          <w:lang w:val="fr-FR"/>
        </w:rPr>
      </w:pPr>
      <w:r w:rsidRPr="00B679B4">
        <w:rPr>
          <w:rFonts w:asciiTheme="minorHAnsi" w:hAnsiTheme="minorHAnsi" w:cstheme="minorHAnsi"/>
          <w:b/>
          <w:bCs w:val="0"/>
          <w:sz w:val="22"/>
          <w:szCs w:val="22"/>
          <w:lang w:val="fr-FR"/>
        </w:rPr>
        <w:t>Mots-clés :</w:t>
      </w:r>
      <w:r w:rsidRPr="00B679B4">
        <w:rPr>
          <w:rFonts w:asciiTheme="minorHAnsi" w:hAnsiTheme="minorHAnsi" w:cstheme="minorHAnsi"/>
          <w:b/>
          <w:bCs w:val="0"/>
          <w:color w:val="0000FF"/>
          <w:sz w:val="22"/>
          <w:szCs w:val="22"/>
          <w:lang w:val="fr-FR"/>
        </w:rPr>
        <w:t xml:space="preserve"> </w:t>
      </w:r>
      <w:r w:rsidRPr="00B679B4">
        <w:rPr>
          <w:rFonts w:asciiTheme="minorHAnsi" w:hAnsiTheme="minorHAnsi" w:cstheme="minorHAnsi"/>
          <w:b/>
          <w:bCs w:val="0"/>
          <w:color w:val="0000CC"/>
          <w:sz w:val="22"/>
          <w:szCs w:val="22"/>
          <w:lang w:val="fr-FR"/>
        </w:rPr>
        <w:t>trois à cinq mots-clés</w:t>
      </w:r>
      <w:r w:rsidR="00210EE8" w:rsidRPr="00062842">
        <w:rPr>
          <w:rFonts w:asciiTheme="minorHAnsi" w:hAnsiTheme="minorHAnsi" w:cstheme="minorHAnsi"/>
          <w:lang w:val="fr-FR"/>
        </w:rPr>
        <w:tab/>
      </w:r>
    </w:p>
    <w:p w14:paraId="5820D0A6" w14:textId="77777777" w:rsidR="00B925CF" w:rsidRPr="00526886" w:rsidRDefault="00E922A0" w:rsidP="00D93BE2">
      <w:pPr>
        <w:pStyle w:val="GFP2012texte"/>
        <w:rPr>
          <w:rFonts w:asciiTheme="minorHAnsi" w:hAnsiTheme="minorHAnsi" w:cstheme="minorHAnsi"/>
          <w:b/>
          <w:bCs w:val="0"/>
          <w:i/>
          <w:iCs/>
          <w:lang w:val="fr-FR"/>
        </w:rPr>
      </w:pPr>
      <w:r w:rsidRPr="00526886">
        <w:rPr>
          <w:rFonts w:asciiTheme="minorHAnsi" w:hAnsiTheme="minorHAnsi" w:cstheme="minorHAnsi"/>
          <w:b/>
          <w:bCs w:val="0"/>
          <w:i/>
          <w:iCs/>
          <w:lang w:val="fr-FR"/>
        </w:rPr>
        <w:t>Résumé</w:t>
      </w:r>
      <w:r w:rsidR="00340FEC" w:rsidRPr="00526886">
        <w:rPr>
          <w:rFonts w:asciiTheme="minorHAnsi" w:hAnsiTheme="minorHAnsi" w:cstheme="minorHAnsi"/>
          <w:b/>
          <w:bCs w:val="0"/>
          <w:i/>
          <w:iCs/>
          <w:lang w:val="fr-FR"/>
        </w:rPr>
        <w:t> :</w:t>
      </w:r>
    </w:p>
    <w:p w14:paraId="7A1C03BB" w14:textId="0EAEA59F" w:rsidR="00D10A00" w:rsidRPr="00D10A00" w:rsidRDefault="00D10A00" w:rsidP="00D10A00">
      <w:pPr>
        <w:rPr>
          <w:rFonts w:asciiTheme="minorHAnsi" w:hAnsiTheme="minorHAnsi" w:cstheme="minorHAnsi"/>
          <w:color w:val="0000CC"/>
          <w:sz w:val="22"/>
          <w:szCs w:val="22"/>
          <w:lang w:val="fr-FR"/>
        </w:rPr>
      </w:pPr>
      <w:r w:rsidRPr="00D10A00">
        <w:rPr>
          <w:rFonts w:asciiTheme="minorHAnsi" w:hAnsiTheme="minorHAnsi" w:cstheme="minorHAnsi"/>
          <w:b/>
          <w:bCs/>
          <w:snapToGrid w:val="0"/>
          <w:color w:val="0000CC"/>
          <w:kern w:val="0"/>
          <w:sz w:val="22"/>
          <w:szCs w:val="22"/>
          <w:lang w:val="fr-FR"/>
        </w:rPr>
        <w:t>300 mots pour</w:t>
      </w:r>
      <w:r w:rsidR="006D4E5C" w:rsidRPr="00D10A00">
        <w:rPr>
          <w:rFonts w:asciiTheme="minorHAnsi" w:hAnsiTheme="minorHAnsi" w:cstheme="minorHAnsi"/>
          <w:b/>
          <w:bCs/>
          <w:snapToGrid w:val="0"/>
          <w:color w:val="0000CC"/>
          <w:kern w:val="0"/>
          <w:sz w:val="22"/>
          <w:szCs w:val="22"/>
          <w:lang w:val="fr-FR"/>
        </w:rPr>
        <w:t xml:space="preserve"> les communications par affiche et </w:t>
      </w:r>
      <w:r w:rsidRPr="00D10A00">
        <w:rPr>
          <w:rFonts w:asciiTheme="minorHAnsi" w:hAnsiTheme="minorHAnsi" w:cstheme="minorHAnsi"/>
          <w:b/>
          <w:bCs/>
          <w:snapToGrid w:val="0"/>
          <w:color w:val="0000CC"/>
          <w:kern w:val="0"/>
          <w:sz w:val="22"/>
          <w:szCs w:val="22"/>
          <w:lang w:val="fr-FR"/>
        </w:rPr>
        <w:t xml:space="preserve">300 à 700 mots </w:t>
      </w:r>
      <w:r w:rsidR="006D4E5C" w:rsidRPr="00D10A00">
        <w:rPr>
          <w:rFonts w:asciiTheme="minorHAnsi" w:hAnsiTheme="minorHAnsi" w:cstheme="minorHAnsi"/>
          <w:b/>
          <w:bCs/>
          <w:snapToGrid w:val="0"/>
          <w:color w:val="0000CC"/>
          <w:kern w:val="0"/>
          <w:sz w:val="22"/>
          <w:szCs w:val="22"/>
          <w:lang w:val="fr-FR"/>
        </w:rPr>
        <w:t>pour les communications orale</w:t>
      </w:r>
      <w:r w:rsidR="006D4E5C" w:rsidRPr="00D10A00">
        <w:rPr>
          <w:rFonts w:asciiTheme="minorHAnsi" w:hAnsiTheme="minorHAnsi" w:cstheme="minorHAnsi"/>
          <w:snapToGrid w:val="0"/>
          <w:color w:val="0000CC"/>
          <w:kern w:val="0"/>
          <w:sz w:val="22"/>
          <w:szCs w:val="22"/>
          <w:lang w:val="fr-FR"/>
        </w:rPr>
        <w:t>s</w:t>
      </w:r>
      <w:r>
        <w:rPr>
          <w:rFonts w:asciiTheme="minorHAnsi" w:hAnsiTheme="minorHAnsi" w:cstheme="minorHAnsi"/>
          <w:snapToGrid w:val="0"/>
          <w:color w:val="0000CC"/>
          <w:kern w:val="0"/>
          <w:sz w:val="22"/>
          <w:szCs w:val="22"/>
          <w:lang w:val="fr-FR"/>
        </w:rPr>
        <w:t>.</w:t>
      </w:r>
      <w:r w:rsidR="006D4E5C" w:rsidRPr="00D10A00">
        <w:rPr>
          <w:rFonts w:asciiTheme="minorHAnsi" w:hAnsiTheme="minorHAnsi" w:cstheme="minorHAnsi"/>
          <w:snapToGrid w:val="0"/>
          <w:color w:val="0000CC"/>
          <w:kern w:val="0"/>
          <w:sz w:val="22"/>
          <w:szCs w:val="22"/>
          <w:lang w:val="fr-FR"/>
        </w:rPr>
        <w:t xml:space="preserve"> </w:t>
      </w:r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Merci de ne pas modifier le format de ce document </w:t>
      </w:r>
      <w:proofErr w:type="spellStart"/>
      <w:proofErr w:type="gramStart"/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>word</w:t>
      </w:r>
      <w:proofErr w:type="spellEnd"/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  (</w:t>
      </w:r>
      <w:proofErr w:type="gramEnd"/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>taille des marges, polices</w:t>
      </w:r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 Calibri 11</w:t>
      </w:r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…) </w:t>
      </w:r>
    </w:p>
    <w:p w14:paraId="218DDD26" w14:textId="1FC80383" w:rsidR="006D4E5C" w:rsidRPr="00D10A00" w:rsidRDefault="006D4E5C" w:rsidP="006D4E5C">
      <w:pPr>
        <w:rPr>
          <w:rFonts w:asciiTheme="minorHAnsi" w:hAnsiTheme="minorHAnsi" w:cstheme="minorHAnsi"/>
          <w:snapToGrid w:val="0"/>
          <w:color w:val="0000CC"/>
          <w:kern w:val="0"/>
          <w:sz w:val="22"/>
          <w:szCs w:val="22"/>
          <w:lang w:val="fr-FR"/>
        </w:rPr>
      </w:pPr>
    </w:p>
    <w:p w14:paraId="5A69C92E" w14:textId="77777777" w:rsidR="006D4E5C" w:rsidRPr="00D10A00" w:rsidRDefault="006D4E5C" w:rsidP="006D4E5C">
      <w:pPr>
        <w:rPr>
          <w:rFonts w:asciiTheme="minorHAnsi" w:hAnsiTheme="minorHAnsi" w:cstheme="minorHAnsi"/>
          <w:color w:val="0000CC"/>
          <w:sz w:val="22"/>
          <w:szCs w:val="22"/>
          <w:lang w:val="fr-FR"/>
        </w:rPr>
      </w:pPr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Votre texte sera inséré en l'état </w:t>
      </w:r>
      <w:r w:rsidR="00965857"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 xml:space="preserve">dans le recueil des résumés qui sera disponible en ligne sur le site internet du congrès </w:t>
      </w:r>
      <w:r w:rsidRPr="00D10A00">
        <w:rPr>
          <w:rFonts w:asciiTheme="minorHAnsi" w:hAnsiTheme="minorHAnsi" w:cstheme="minorHAnsi"/>
          <w:color w:val="0000CC"/>
          <w:sz w:val="22"/>
          <w:szCs w:val="22"/>
          <w:lang w:val="fr-FR"/>
        </w:rPr>
        <w:t>et nous vous recommandons d'apporter une attention toute particulière à sa présentation (orthographe, grammaire, etc.).</w:t>
      </w:r>
    </w:p>
    <w:p w14:paraId="2757C367" w14:textId="77777777" w:rsidR="006D4E5C" w:rsidRPr="00D10A00" w:rsidRDefault="006D4E5C" w:rsidP="006D4E5C">
      <w:pPr>
        <w:rPr>
          <w:rFonts w:asciiTheme="minorHAnsi" w:hAnsiTheme="minorHAnsi" w:cstheme="minorHAnsi"/>
          <w:color w:val="0000CC"/>
          <w:sz w:val="22"/>
          <w:szCs w:val="22"/>
          <w:lang w:val="fr-FR"/>
        </w:rPr>
      </w:pPr>
    </w:p>
    <w:p w14:paraId="4FC25BCD" w14:textId="77777777" w:rsidR="00D93BE2" w:rsidRPr="00062842" w:rsidRDefault="00D93BE2" w:rsidP="00E922A0">
      <w:pPr>
        <w:pStyle w:val="GFP2012motscles"/>
        <w:rPr>
          <w:rFonts w:asciiTheme="minorHAnsi" w:hAnsiTheme="minorHAnsi" w:cstheme="minorHAnsi"/>
          <w:color w:val="0000CC"/>
          <w:lang w:val="fr-FR"/>
        </w:rPr>
      </w:pPr>
    </w:p>
    <w:p w14:paraId="6E489505" w14:textId="77777777" w:rsidR="00D93BE2" w:rsidRPr="00062842" w:rsidRDefault="00D93BE2" w:rsidP="00E922A0">
      <w:pPr>
        <w:pStyle w:val="GFP2012motscles"/>
        <w:rPr>
          <w:rFonts w:asciiTheme="minorHAnsi" w:hAnsiTheme="minorHAnsi" w:cstheme="minorHAnsi"/>
          <w:lang w:val="fr-FR"/>
        </w:rPr>
      </w:pPr>
    </w:p>
    <w:p w14:paraId="7189E0F1" w14:textId="77777777" w:rsidR="00D93BE2" w:rsidRDefault="00D93BE2" w:rsidP="00E922A0">
      <w:pPr>
        <w:pStyle w:val="GFP2012motscles"/>
        <w:rPr>
          <w:lang w:val="fr-FR"/>
        </w:rPr>
      </w:pPr>
    </w:p>
    <w:sectPr w:rsidR="00D93BE2" w:rsidSect="004C54D5">
      <w:headerReference w:type="even" r:id="rId7"/>
      <w:headerReference w:type="default" r:id="rId8"/>
      <w:footerReference w:type="default" r:id="rId9"/>
      <w:pgSz w:w="11907" w:h="16840" w:code="9"/>
      <w:pgMar w:top="1701" w:right="1701" w:bottom="1701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AEC3" w14:textId="77777777" w:rsidR="005C7B83" w:rsidRDefault="005C7B83">
      <w:r>
        <w:separator/>
      </w:r>
    </w:p>
  </w:endnote>
  <w:endnote w:type="continuationSeparator" w:id="0">
    <w:p w14:paraId="7A31B4C5" w14:textId="77777777" w:rsidR="005C7B83" w:rsidRDefault="005C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B353" w14:textId="77777777" w:rsidR="00D71742" w:rsidRPr="003E1780" w:rsidRDefault="00D71742" w:rsidP="009D7068">
    <w:pPr>
      <w:pStyle w:val="Pieddepage"/>
      <w:tabs>
        <w:tab w:val="clear" w:pos="4536"/>
        <w:tab w:val="clear" w:pos="9072"/>
        <w:tab w:val="center" w:pos="0"/>
        <w:tab w:val="left" w:pos="8080"/>
      </w:tabs>
      <w:rPr>
        <w:lang w:val="fr-FR"/>
      </w:rPr>
    </w:pPr>
    <w:r w:rsidRPr="003E1780">
      <w:rPr>
        <w:lang w:val="fr-FR"/>
      </w:rPr>
      <w:tab/>
    </w:r>
    <w:r w:rsidRPr="003E1780">
      <w:rPr>
        <w:rStyle w:val="Numrodepage"/>
        <w:lang w:val="fr-FR"/>
      </w:rPr>
      <w:tab/>
    </w:r>
    <w:r w:rsidRPr="003E1780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40B9" w14:textId="77777777" w:rsidR="005C7B83" w:rsidRDefault="005C7B83">
      <w:r>
        <w:separator/>
      </w:r>
    </w:p>
  </w:footnote>
  <w:footnote w:type="continuationSeparator" w:id="0">
    <w:p w14:paraId="54CC39B5" w14:textId="77777777" w:rsidR="005C7B83" w:rsidRDefault="005C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5A94" w14:textId="77777777" w:rsidR="00D71742" w:rsidRPr="0080029E" w:rsidRDefault="00D71742" w:rsidP="0080029E">
    <w:pPr>
      <w:autoSpaceDE w:val="0"/>
      <w:autoSpaceDN w:val="0"/>
      <w:adjustRightInd w:val="0"/>
      <w:spacing w:line="240" w:lineRule="auto"/>
      <w:jc w:val="right"/>
      <w:rPr>
        <w:i/>
        <w:kern w:val="0"/>
        <w:sz w:val="18"/>
        <w:szCs w:val="18"/>
        <w:lang w:val="fr-FR" w:eastAsia="fr-FR"/>
      </w:rPr>
    </w:pPr>
    <w:r w:rsidRPr="0080029E">
      <w:rPr>
        <w:i/>
        <w:kern w:val="0"/>
        <w:sz w:val="18"/>
        <w:szCs w:val="18"/>
        <w:lang w:val="fr-FR" w:eastAsia="fr-FR"/>
      </w:rPr>
      <w:t>Récents Progrès en Génie des Procédés, Numéro 92 - 2005</w:t>
    </w:r>
  </w:p>
  <w:p w14:paraId="7D339F00" w14:textId="77777777" w:rsidR="00D71742" w:rsidRPr="0080029E" w:rsidRDefault="00D71742" w:rsidP="0080029E">
    <w:pPr>
      <w:autoSpaceDE w:val="0"/>
      <w:autoSpaceDN w:val="0"/>
      <w:adjustRightInd w:val="0"/>
      <w:spacing w:line="240" w:lineRule="auto"/>
      <w:jc w:val="right"/>
      <w:rPr>
        <w:i/>
        <w:kern w:val="0"/>
        <w:sz w:val="18"/>
        <w:szCs w:val="18"/>
        <w:lang w:val="fr-FR" w:eastAsia="fr-FR"/>
      </w:rPr>
    </w:pPr>
    <w:r w:rsidRPr="0080029E">
      <w:rPr>
        <w:i/>
        <w:kern w:val="0"/>
        <w:sz w:val="18"/>
        <w:szCs w:val="18"/>
        <w:lang w:val="fr-FR" w:eastAsia="fr-FR"/>
      </w:rPr>
      <w:t>ISBN 2-910239-66-7, Ed. Lavoisier, Paris, France</w:t>
    </w:r>
  </w:p>
  <w:p w14:paraId="4067CEE4" w14:textId="77777777" w:rsidR="00D71742" w:rsidRDefault="00D717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9B84" w14:textId="7CF67099" w:rsidR="00D71742" w:rsidRPr="003F5268" w:rsidRDefault="00D71742" w:rsidP="0059001E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right"/>
      <w:rPr>
        <w:i/>
        <w:kern w:val="0"/>
        <w:sz w:val="18"/>
        <w:szCs w:val="18"/>
        <w:lang w:val="fr-FR" w:eastAsia="fr-FR"/>
      </w:rPr>
    </w:pPr>
    <w:r>
      <w:rPr>
        <w:i/>
        <w:kern w:val="0"/>
        <w:sz w:val="18"/>
        <w:szCs w:val="18"/>
        <w:lang w:val="fr-FR" w:eastAsia="fr-FR"/>
      </w:rPr>
      <w:t xml:space="preserve"> </w:t>
    </w:r>
    <w:r w:rsidR="000F57B2">
      <w:rPr>
        <w:i/>
        <w:kern w:val="0"/>
        <w:sz w:val="18"/>
        <w:szCs w:val="18"/>
        <w:lang w:val="fr-FR" w:eastAsia="fr-FR"/>
      </w:rPr>
      <w:t>5</w:t>
    </w:r>
    <w:r w:rsidR="00062842">
      <w:rPr>
        <w:i/>
        <w:kern w:val="0"/>
        <w:sz w:val="18"/>
        <w:szCs w:val="18"/>
        <w:lang w:val="fr-FR" w:eastAsia="fr-FR"/>
      </w:rPr>
      <w:t>3</w:t>
    </w:r>
    <w:r>
      <w:rPr>
        <w:i/>
        <w:kern w:val="0"/>
        <w:sz w:val="18"/>
        <w:szCs w:val="18"/>
        <w:vertAlign w:val="superscript"/>
        <w:lang w:val="fr-FR" w:eastAsia="fr-FR"/>
      </w:rPr>
      <w:t>e</w:t>
    </w:r>
    <w:r>
      <w:rPr>
        <w:i/>
        <w:kern w:val="0"/>
        <w:sz w:val="18"/>
        <w:szCs w:val="18"/>
        <w:lang w:val="fr-FR" w:eastAsia="fr-FR"/>
      </w:rPr>
      <w:t xml:space="preserve"> congrès du Gr</w:t>
    </w:r>
    <w:r w:rsidR="007B24CF">
      <w:rPr>
        <w:i/>
        <w:kern w:val="0"/>
        <w:sz w:val="18"/>
        <w:szCs w:val="18"/>
        <w:lang w:val="fr-FR" w:eastAsia="fr-FR"/>
      </w:rPr>
      <w:t>oupe Français de</w:t>
    </w:r>
    <w:r w:rsidR="0010761D">
      <w:rPr>
        <w:i/>
        <w:kern w:val="0"/>
        <w:sz w:val="18"/>
        <w:szCs w:val="18"/>
        <w:lang w:val="fr-FR" w:eastAsia="fr-FR"/>
      </w:rPr>
      <w:t xml:space="preserve"> recherche</w:t>
    </w:r>
    <w:r w:rsidR="00CB1DBB">
      <w:rPr>
        <w:i/>
        <w:kern w:val="0"/>
        <w:sz w:val="18"/>
        <w:szCs w:val="18"/>
        <w:lang w:val="fr-FR" w:eastAsia="fr-FR"/>
      </w:rPr>
      <w:t>s</w:t>
    </w:r>
    <w:r w:rsidR="0010761D">
      <w:rPr>
        <w:i/>
        <w:kern w:val="0"/>
        <w:sz w:val="18"/>
        <w:szCs w:val="18"/>
        <w:lang w:val="fr-FR" w:eastAsia="fr-FR"/>
      </w:rPr>
      <w:t xml:space="preserve"> sur le</w:t>
    </w:r>
    <w:r w:rsidR="00CB1DBB">
      <w:rPr>
        <w:i/>
        <w:kern w:val="0"/>
        <w:sz w:val="18"/>
        <w:szCs w:val="18"/>
        <w:lang w:val="fr-FR" w:eastAsia="fr-FR"/>
      </w:rPr>
      <w:t xml:space="preserve">s Pesticides, </w:t>
    </w:r>
    <w:r w:rsidR="00062842">
      <w:rPr>
        <w:i/>
        <w:kern w:val="0"/>
        <w:sz w:val="18"/>
        <w:szCs w:val="18"/>
        <w:lang w:val="fr-FR" w:eastAsia="fr-FR"/>
      </w:rPr>
      <w:t>11-13 juin</w:t>
    </w:r>
    <w:r w:rsidR="00CB1DBB">
      <w:rPr>
        <w:i/>
        <w:kern w:val="0"/>
        <w:sz w:val="18"/>
        <w:szCs w:val="18"/>
        <w:lang w:val="fr-FR" w:eastAsia="fr-FR"/>
      </w:rPr>
      <w:t xml:space="preserve"> </w:t>
    </w:r>
    <w:r>
      <w:rPr>
        <w:i/>
        <w:kern w:val="0"/>
        <w:sz w:val="18"/>
        <w:szCs w:val="18"/>
        <w:lang w:val="fr-FR" w:eastAsia="fr-FR"/>
      </w:rPr>
      <w:t>20</w:t>
    </w:r>
    <w:r w:rsidR="000F57B2">
      <w:rPr>
        <w:i/>
        <w:kern w:val="0"/>
        <w:sz w:val="18"/>
        <w:szCs w:val="18"/>
        <w:lang w:val="fr-FR" w:eastAsia="fr-FR"/>
      </w:rPr>
      <w:t>2</w:t>
    </w:r>
    <w:r w:rsidR="00062842">
      <w:rPr>
        <w:i/>
        <w:kern w:val="0"/>
        <w:sz w:val="18"/>
        <w:szCs w:val="18"/>
        <w:lang w:val="fr-FR" w:eastAsia="fr-FR"/>
      </w:rPr>
      <w:t>5</w:t>
    </w:r>
    <w:r>
      <w:rPr>
        <w:i/>
        <w:kern w:val="0"/>
        <w:sz w:val="18"/>
        <w:szCs w:val="18"/>
        <w:lang w:val="fr-FR" w:eastAsia="fr-FR"/>
      </w:rPr>
      <w:t xml:space="preserve">, </w:t>
    </w:r>
    <w:r w:rsidR="00062842">
      <w:rPr>
        <w:i/>
        <w:kern w:val="0"/>
        <w:sz w:val="18"/>
        <w:szCs w:val="18"/>
        <w:lang w:val="fr-FR" w:eastAsia="fr-FR"/>
      </w:rPr>
      <w:t>Perpignan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C1E93"/>
    <w:multiLevelType w:val="singleLevel"/>
    <w:tmpl w:val="4ABEE29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5B684D"/>
    <w:multiLevelType w:val="singleLevel"/>
    <w:tmpl w:val="87B49A7C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116B5D2A"/>
    <w:multiLevelType w:val="multilevel"/>
    <w:tmpl w:val="E4A64C1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4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A3635F"/>
    <w:multiLevelType w:val="multilevel"/>
    <w:tmpl w:val="2C6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47736C"/>
    <w:multiLevelType w:val="hybridMultilevel"/>
    <w:tmpl w:val="A89AC330"/>
    <w:lvl w:ilvl="0" w:tplc="BADC111C">
      <w:start w:val="1"/>
      <w:numFmt w:val="decimal"/>
      <w:pStyle w:val="GFP2009listenumros"/>
      <w:lvlText w:val="%1."/>
      <w:lvlJc w:val="left"/>
      <w:pPr>
        <w:tabs>
          <w:tab w:val="num" w:pos="360"/>
        </w:tabs>
        <w:ind w:left="360" w:hanging="360"/>
      </w:pPr>
    </w:lvl>
    <w:lvl w:ilvl="1" w:tplc="BFC465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9A16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C41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9C01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B67F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C8A0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F499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A846B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9E201F"/>
    <w:multiLevelType w:val="multilevel"/>
    <w:tmpl w:val="BEB4B9E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B45E8F"/>
    <w:multiLevelType w:val="singleLevel"/>
    <w:tmpl w:val="3D58C2BE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76612930"/>
    <w:multiLevelType w:val="singleLevel"/>
    <w:tmpl w:val="9FD07D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7B77309"/>
    <w:multiLevelType w:val="singleLevel"/>
    <w:tmpl w:val="CF22DA7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num w:numId="1" w16cid:durableId="2073888727">
    <w:abstractNumId w:val="3"/>
  </w:num>
  <w:num w:numId="2" w16cid:durableId="403525826">
    <w:abstractNumId w:val="8"/>
  </w:num>
  <w:num w:numId="3" w16cid:durableId="7776772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  <w:sz w:val="18"/>
        </w:rPr>
      </w:lvl>
    </w:lvlOverride>
  </w:num>
  <w:num w:numId="4" w16cid:durableId="1765803550">
    <w:abstractNumId w:val="2"/>
  </w:num>
  <w:num w:numId="5" w16cid:durableId="72896288">
    <w:abstractNumId w:val="2"/>
  </w:num>
  <w:num w:numId="6" w16cid:durableId="636767316">
    <w:abstractNumId w:val="2"/>
  </w:num>
  <w:num w:numId="7" w16cid:durableId="1371146069">
    <w:abstractNumId w:val="3"/>
  </w:num>
  <w:num w:numId="8" w16cid:durableId="145438558">
    <w:abstractNumId w:val="3"/>
  </w:num>
  <w:num w:numId="9" w16cid:durableId="134685639">
    <w:abstractNumId w:val="3"/>
  </w:num>
  <w:num w:numId="10" w16cid:durableId="841551299">
    <w:abstractNumId w:val="6"/>
  </w:num>
  <w:num w:numId="11" w16cid:durableId="191654521">
    <w:abstractNumId w:val="6"/>
  </w:num>
  <w:num w:numId="12" w16cid:durableId="748382993">
    <w:abstractNumId w:val="6"/>
  </w:num>
  <w:num w:numId="13" w16cid:durableId="949236401">
    <w:abstractNumId w:val="6"/>
  </w:num>
  <w:num w:numId="14" w16cid:durableId="411977567">
    <w:abstractNumId w:val="6"/>
  </w:num>
  <w:num w:numId="15" w16cid:durableId="269165526">
    <w:abstractNumId w:val="9"/>
  </w:num>
  <w:num w:numId="16" w16cid:durableId="1669867205">
    <w:abstractNumId w:val="7"/>
  </w:num>
  <w:num w:numId="17" w16cid:durableId="739406250">
    <w:abstractNumId w:val="1"/>
  </w:num>
  <w:num w:numId="18" w16cid:durableId="468085910">
    <w:abstractNumId w:val="5"/>
  </w:num>
  <w:num w:numId="19" w16cid:durableId="840581807">
    <w:abstractNumId w:val="4"/>
  </w:num>
  <w:num w:numId="20" w16cid:durableId="198338800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1"/>
    <w:rsid w:val="000103BC"/>
    <w:rsid w:val="0001765D"/>
    <w:rsid w:val="00037047"/>
    <w:rsid w:val="000413D6"/>
    <w:rsid w:val="0005687A"/>
    <w:rsid w:val="00062842"/>
    <w:rsid w:val="00085136"/>
    <w:rsid w:val="000F4778"/>
    <w:rsid w:val="000F57B2"/>
    <w:rsid w:val="001003F2"/>
    <w:rsid w:val="00100E52"/>
    <w:rsid w:val="0010761D"/>
    <w:rsid w:val="00151411"/>
    <w:rsid w:val="001802F1"/>
    <w:rsid w:val="0018395E"/>
    <w:rsid w:val="001C3442"/>
    <w:rsid w:val="001D39A1"/>
    <w:rsid w:val="00205E7A"/>
    <w:rsid w:val="00210EE8"/>
    <w:rsid w:val="002631DA"/>
    <w:rsid w:val="002708D6"/>
    <w:rsid w:val="002722A5"/>
    <w:rsid w:val="00291858"/>
    <w:rsid w:val="00303CF8"/>
    <w:rsid w:val="00307E69"/>
    <w:rsid w:val="0031532A"/>
    <w:rsid w:val="00316C2B"/>
    <w:rsid w:val="00336293"/>
    <w:rsid w:val="00340FEC"/>
    <w:rsid w:val="0035198C"/>
    <w:rsid w:val="00394B62"/>
    <w:rsid w:val="003A1ACB"/>
    <w:rsid w:val="003B1F6D"/>
    <w:rsid w:val="003B736E"/>
    <w:rsid w:val="003E1780"/>
    <w:rsid w:val="003F5268"/>
    <w:rsid w:val="00400949"/>
    <w:rsid w:val="00400E7D"/>
    <w:rsid w:val="00447CE5"/>
    <w:rsid w:val="0047673D"/>
    <w:rsid w:val="00487C40"/>
    <w:rsid w:val="004C54D5"/>
    <w:rsid w:val="004D0DE0"/>
    <w:rsid w:val="004E18F7"/>
    <w:rsid w:val="0052577C"/>
    <w:rsid w:val="00526886"/>
    <w:rsid w:val="00532DA2"/>
    <w:rsid w:val="005631B2"/>
    <w:rsid w:val="0059001E"/>
    <w:rsid w:val="005C67C1"/>
    <w:rsid w:val="005C7B83"/>
    <w:rsid w:val="005E3B0D"/>
    <w:rsid w:val="00605F4B"/>
    <w:rsid w:val="006619AF"/>
    <w:rsid w:val="006716EB"/>
    <w:rsid w:val="00692192"/>
    <w:rsid w:val="006D4E5C"/>
    <w:rsid w:val="006D661A"/>
    <w:rsid w:val="006E616E"/>
    <w:rsid w:val="00727F46"/>
    <w:rsid w:val="007340EB"/>
    <w:rsid w:val="0073471E"/>
    <w:rsid w:val="00735A14"/>
    <w:rsid w:val="00763729"/>
    <w:rsid w:val="007826EE"/>
    <w:rsid w:val="0079305F"/>
    <w:rsid w:val="007B24CF"/>
    <w:rsid w:val="0080029E"/>
    <w:rsid w:val="00802792"/>
    <w:rsid w:val="00803BD3"/>
    <w:rsid w:val="00817335"/>
    <w:rsid w:val="00817D86"/>
    <w:rsid w:val="00837E39"/>
    <w:rsid w:val="00841074"/>
    <w:rsid w:val="008754EE"/>
    <w:rsid w:val="008A71B4"/>
    <w:rsid w:val="00920BE1"/>
    <w:rsid w:val="009249A3"/>
    <w:rsid w:val="009565D2"/>
    <w:rsid w:val="009654F8"/>
    <w:rsid w:val="00965857"/>
    <w:rsid w:val="00977621"/>
    <w:rsid w:val="009A2523"/>
    <w:rsid w:val="009D7068"/>
    <w:rsid w:val="00A218D2"/>
    <w:rsid w:val="00A27C00"/>
    <w:rsid w:val="00A32096"/>
    <w:rsid w:val="00A6238D"/>
    <w:rsid w:val="00A71B42"/>
    <w:rsid w:val="00A87466"/>
    <w:rsid w:val="00AC2A27"/>
    <w:rsid w:val="00B41A7D"/>
    <w:rsid w:val="00B60787"/>
    <w:rsid w:val="00B679B4"/>
    <w:rsid w:val="00B8107C"/>
    <w:rsid w:val="00B925CF"/>
    <w:rsid w:val="00BB33A7"/>
    <w:rsid w:val="00C008B6"/>
    <w:rsid w:val="00C015E8"/>
    <w:rsid w:val="00C04E97"/>
    <w:rsid w:val="00C506C1"/>
    <w:rsid w:val="00C53260"/>
    <w:rsid w:val="00CA4AF5"/>
    <w:rsid w:val="00CB1DBB"/>
    <w:rsid w:val="00D10A00"/>
    <w:rsid w:val="00D3081A"/>
    <w:rsid w:val="00D71742"/>
    <w:rsid w:val="00D93BE2"/>
    <w:rsid w:val="00D954DD"/>
    <w:rsid w:val="00DA6A31"/>
    <w:rsid w:val="00DB0430"/>
    <w:rsid w:val="00DB4355"/>
    <w:rsid w:val="00DB56BF"/>
    <w:rsid w:val="00E0323D"/>
    <w:rsid w:val="00E10FD0"/>
    <w:rsid w:val="00E230CC"/>
    <w:rsid w:val="00E65A44"/>
    <w:rsid w:val="00E74125"/>
    <w:rsid w:val="00E844AE"/>
    <w:rsid w:val="00E90380"/>
    <w:rsid w:val="00E910C3"/>
    <w:rsid w:val="00E922A0"/>
    <w:rsid w:val="00ED3EF3"/>
    <w:rsid w:val="00EE4C9D"/>
    <w:rsid w:val="00F05F9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BEE18"/>
  <w15:chartTrackingRefBased/>
  <w15:docId w15:val="{D1C5E984-0012-4559-B370-5925D35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4" w:lineRule="auto"/>
      <w:jc w:val="both"/>
    </w:pPr>
    <w:rPr>
      <w:kern w:val="28"/>
      <w:lang w:val="en-GB" w:eastAsia="es-ES"/>
    </w:rPr>
  </w:style>
  <w:style w:type="paragraph" w:styleId="Titre1">
    <w:name w:val="heading 1"/>
    <w:basedOn w:val="Normal"/>
    <w:next w:val="Normal"/>
    <w:qFormat/>
    <w:pPr>
      <w:keepNext/>
      <w:spacing w:after="120" w:line="240" w:lineRule="auto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spacing w:after="0"/>
      <w:outlineLvl w:val="1"/>
    </w:pPr>
    <w:rPr>
      <w:sz w:val="20"/>
    </w:rPr>
  </w:style>
  <w:style w:type="paragraph" w:styleId="Titre3">
    <w:name w:val="heading 3"/>
    <w:basedOn w:val="Normal"/>
    <w:next w:val="Normal"/>
    <w:qFormat/>
    <w:pPr>
      <w:keepNext/>
      <w:spacing w:line="240" w:lineRule="auto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4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4"/>
      </w:num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numPr>
        <w:ilvl w:val="5"/>
        <w:numId w:val="14"/>
      </w:num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semiHidden/>
    <w:pPr>
      <w:ind w:left="240"/>
    </w:pPr>
  </w:style>
  <w:style w:type="paragraph" w:styleId="TM3">
    <w:name w:val="toc 3"/>
    <w:basedOn w:val="Normal"/>
    <w:next w:val="Normal"/>
    <w:semiHidden/>
    <w:pPr>
      <w:tabs>
        <w:tab w:val="right" w:leader="dot" w:pos="9072"/>
      </w:tabs>
      <w:spacing w:before="24"/>
      <w:ind w:left="442"/>
    </w:pPr>
  </w:style>
  <w:style w:type="paragraph" w:styleId="TM4">
    <w:name w:val="toc 4"/>
    <w:basedOn w:val="Normal"/>
    <w:next w:val="Normal"/>
    <w:semiHidden/>
    <w:pPr>
      <w:tabs>
        <w:tab w:val="right" w:leader="dot" w:pos="9072"/>
      </w:tabs>
      <w:ind w:left="660"/>
    </w:pPr>
    <w:rPr>
      <w:rFonts w:ascii="CG Omega (W1)" w:hAnsi="CG Omega (W1)"/>
    </w:rPr>
  </w:style>
  <w:style w:type="paragraph" w:styleId="TM5">
    <w:name w:val="toc 5"/>
    <w:basedOn w:val="Normal"/>
    <w:next w:val="Normal"/>
    <w:semiHidden/>
    <w:pPr>
      <w:tabs>
        <w:tab w:val="right" w:leader="dot" w:pos="9072"/>
      </w:tabs>
      <w:ind w:left="880"/>
    </w:pPr>
    <w:rPr>
      <w:rFonts w:ascii="CG Omega (W1)" w:hAnsi="CG Omega (W1)"/>
    </w:rPr>
  </w:style>
  <w:style w:type="paragraph" w:styleId="TM6">
    <w:name w:val="toc 6"/>
    <w:basedOn w:val="Normal"/>
    <w:next w:val="Normal"/>
    <w:semiHidden/>
    <w:pPr>
      <w:tabs>
        <w:tab w:val="right" w:leader="dot" w:pos="9072"/>
      </w:tabs>
      <w:ind w:left="1100"/>
    </w:pPr>
    <w:rPr>
      <w:rFonts w:ascii="CG Omega (W1)" w:hAnsi="CG Omega (W1)"/>
    </w:rPr>
  </w:style>
  <w:style w:type="paragraph" w:styleId="TM7">
    <w:name w:val="toc 7"/>
    <w:basedOn w:val="Normal"/>
    <w:next w:val="Normal"/>
    <w:semiHidden/>
    <w:pPr>
      <w:tabs>
        <w:tab w:val="right" w:leader="dot" w:pos="9072"/>
      </w:tabs>
      <w:ind w:left="1320"/>
    </w:pPr>
    <w:rPr>
      <w:rFonts w:ascii="CG Omega (W1)" w:hAnsi="CG Omega (W1)"/>
    </w:rPr>
  </w:style>
  <w:style w:type="paragraph" w:styleId="TM8">
    <w:name w:val="toc 8"/>
    <w:basedOn w:val="Normal"/>
    <w:next w:val="Normal"/>
    <w:semiHidden/>
    <w:pPr>
      <w:tabs>
        <w:tab w:val="right" w:leader="dot" w:pos="9072"/>
      </w:tabs>
      <w:ind w:left="1540"/>
    </w:pPr>
    <w:rPr>
      <w:rFonts w:ascii="CG Omega (W1)" w:hAnsi="CG Omega (W1)"/>
    </w:rPr>
  </w:style>
  <w:style w:type="paragraph" w:styleId="TM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CG Omega (W1)" w:hAnsi="CG Omega (W1)"/>
      <w:sz w:val="22"/>
    </w:rPr>
  </w:style>
  <w:style w:type="paragraph" w:styleId="Lgende">
    <w:name w:val="caption"/>
    <w:basedOn w:val="Normal"/>
    <w:next w:val="Normal"/>
    <w:qFormat/>
    <w:pPr>
      <w:spacing w:before="567" w:after="567" w:line="240" w:lineRule="auto"/>
      <w:jc w:val="left"/>
    </w:pPr>
    <w:rPr>
      <w:i/>
    </w:rPr>
  </w:style>
  <w:style w:type="paragraph" w:styleId="Notedebasdepage">
    <w:name w:val="footnote text"/>
    <w:basedOn w:val="Normal"/>
    <w:semiHidden/>
    <w:pPr>
      <w:spacing w:line="240" w:lineRule="auto"/>
    </w:pPr>
    <w:rPr>
      <w:sz w:val="18"/>
    </w:rPr>
  </w:style>
  <w:style w:type="paragraph" w:customStyle="1" w:styleId="SFGPnotebasdepage">
    <w:name w:val="SFGP_note_bas_de_page"/>
    <w:basedOn w:val="GFP2009rfrences"/>
    <w:rsid w:val="009A2523"/>
    <w:rPr>
      <w:lang w:val="fr-FR"/>
    </w:rPr>
  </w:style>
  <w:style w:type="paragraph" w:customStyle="1" w:styleId="GFP2011rsum">
    <w:name w:val="GFP2011_résumé"/>
    <w:basedOn w:val="Normal"/>
    <w:rsid w:val="0031532A"/>
    <w:pPr>
      <w:jc w:val="left"/>
    </w:pPr>
    <w:rPr>
      <w:b/>
      <w:sz w:val="24"/>
    </w:rPr>
  </w:style>
  <w:style w:type="paragraph" w:styleId="En-tte">
    <w:name w:val="header"/>
    <w:basedOn w:val="Normal"/>
    <w:rsid w:val="00100E52"/>
    <w:pPr>
      <w:tabs>
        <w:tab w:val="center" w:pos="4536"/>
        <w:tab w:val="right" w:pos="9072"/>
      </w:tabs>
    </w:pPr>
  </w:style>
  <w:style w:type="paragraph" w:customStyle="1" w:styleId="BulletedList">
    <w:name w:val="Bulleted List"/>
    <w:basedOn w:val="Normal"/>
    <w:semiHidden/>
    <w:pPr>
      <w:numPr>
        <w:numId w:val="16"/>
      </w:numPr>
      <w:tabs>
        <w:tab w:val="clear" w:pos="644"/>
      </w:tabs>
      <w:ind w:left="567" w:hanging="283"/>
    </w:pPr>
  </w:style>
  <w:style w:type="paragraph" w:customStyle="1" w:styleId="NumberedList">
    <w:name w:val="Numbered List"/>
    <w:basedOn w:val="BulletedList"/>
    <w:semiHidden/>
    <w:pPr>
      <w:numPr>
        <w:numId w:val="17"/>
      </w:numPr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GFP2012titreresume">
    <w:name w:val="GFP2012_titre_resume"/>
    <w:basedOn w:val="Normal"/>
    <w:next w:val="GFP2012auteurs"/>
    <w:rsid w:val="0031532A"/>
    <w:pPr>
      <w:spacing w:before="720" w:after="120"/>
      <w:jc w:val="center"/>
    </w:pPr>
    <w:rPr>
      <w:b/>
      <w:bCs/>
      <w:sz w:val="32"/>
    </w:rPr>
  </w:style>
  <w:style w:type="paragraph" w:customStyle="1" w:styleId="GFP2012auteurs">
    <w:name w:val="GFP2012_auteurs"/>
    <w:basedOn w:val="Normal"/>
    <w:rsid w:val="0031532A"/>
    <w:pPr>
      <w:spacing w:before="40" w:after="20"/>
      <w:jc w:val="center"/>
    </w:pPr>
    <w:rPr>
      <w:sz w:val="24"/>
    </w:rPr>
  </w:style>
  <w:style w:type="paragraph" w:customStyle="1" w:styleId="GFP2009titre1">
    <w:name w:val="GFP2009_titre_1"/>
    <w:basedOn w:val="Normal"/>
    <w:next w:val="Normal"/>
    <w:pPr>
      <w:spacing w:before="240" w:after="120"/>
    </w:pPr>
    <w:rPr>
      <w:b/>
      <w:sz w:val="24"/>
    </w:rPr>
  </w:style>
  <w:style w:type="paragraph" w:customStyle="1" w:styleId="GFP2009titre2">
    <w:name w:val="GFP2009_titre_2"/>
    <w:basedOn w:val="Normal"/>
    <w:next w:val="Normal"/>
    <w:pPr>
      <w:spacing w:before="120"/>
    </w:pPr>
    <w:rPr>
      <w:b/>
    </w:rPr>
  </w:style>
  <w:style w:type="paragraph" w:customStyle="1" w:styleId="GFP2009listeapoint">
    <w:name w:val="GFP2009_liste_a_point"/>
    <w:basedOn w:val="BulletedList"/>
    <w:pPr>
      <w:tabs>
        <w:tab w:val="left" w:pos="284"/>
      </w:tabs>
      <w:ind w:left="283"/>
    </w:pPr>
  </w:style>
  <w:style w:type="paragraph" w:customStyle="1" w:styleId="GFP2009-Equation">
    <w:name w:val="GFP2009-Equation"/>
    <w:basedOn w:val="Normal"/>
    <w:rsid w:val="0073471E"/>
    <w:pPr>
      <w:tabs>
        <w:tab w:val="right" w:pos="8505"/>
      </w:tabs>
      <w:spacing w:before="60" w:after="60"/>
    </w:pPr>
    <w:rPr>
      <w:lang w:val="fr-FR"/>
    </w:rPr>
  </w:style>
  <w:style w:type="paragraph" w:customStyle="1" w:styleId="GFP2009titre3">
    <w:name w:val="GFP2009_titre_3"/>
    <w:basedOn w:val="Normal"/>
    <w:next w:val="Normal"/>
    <w:pPr>
      <w:spacing w:before="60"/>
    </w:pPr>
    <w:rPr>
      <w:i/>
      <w:iCs/>
    </w:rPr>
  </w:style>
  <w:style w:type="paragraph" w:styleId="Pieddepage">
    <w:name w:val="footer"/>
    <w:basedOn w:val="Normal"/>
    <w:rsid w:val="00100E52"/>
    <w:pPr>
      <w:tabs>
        <w:tab w:val="center" w:pos="4536"/>
        <w:tab w:val="right" w:pos="9072"/>
      </w:tabs>
    </w:pPr>
  </w:style>
  <w:style w:type="paragraph" w:customStyle="1" w:styleId="GFP2009rfrences">
    <w:name w:val="GFP2009_références"/>
    <w:basedOn w:val="Normal"/>
    <w:pPr>
      <w:ind w:left="142" w:hanging="142"/>
    </w:pPr>
    <w:rPr>
      <w:sz w:val="18"/>
    </w:rPr>
  </w:style>
  <w:style w:type="paragraph" w:customStyle="1" w:styleId="GFP2009titrefigure">
    <w:name w:val="GFP2009_titre_figure"/>
    <w:basedOn w:val="Normal"/>
    <w:pPr>
      <w:spacing w:before="120" w:after="120"/>
      <w:jc w:val="center"/>
    </w:pPr>
    <w:rPr>
      <w:i/>
      <w:iCs/>
      <w:sz w:val="18"/>
    </w:rPr>
  </w:style>
  <w:style w:type="paragraph" w:customStyle="1" w:styleId="GFP2009-Figure">
    <w:name w:val="GFP2009-Figure"/>
    <w:basedOn w:val="Normal"/>
    <w:next w:val="GFP2009titrefigure"/>
    <w:pPr>
      <w:spacing w:before="120"/>
      <w:jc w:val="center"/>
    </w:pPr>
  </w:style>
  <w:style w:type="character" w:styleId="Numrodepage">
    <w:name w:val="page number"/>
    <w:basedOn w:val="Policepardfaut"/>
    <w:rsid w:val="003E1780"/>
  </w:style>
  <w:style w:type="paragraph" w:customStyle="1" w:styleId="GFP2012motscles">
    <w:name w:val="GFP2012_mots_cles"/>
    <w:basedOn w:val="Normal"/>
    <w:pPr>
      <w:spacing w:before="120" w:after="120"/>
    </w:pPr>
  </w:style>
  <w:style w:type="paragraph" w:customStyle="1" w:styleId="GFP2009listenumros">
    <w:name w:val="GFP2009_liste_numéros"/>
    <w:basedOn w:val="GFP2009listeapoint"/>
    <w:pPr>
      <w:numPr>
        <w:numId w:val="18"/>
      </w:numPr>
      <w:tabs>
        <w:tab w:val="clear" w:pos="360"/>
        <w:tab w:val="num" w:pos="284"/>
      </w:tabs>
      <w:ind w:left="284" w:hanging="284"/>
    </w:pPr>
  </w:style>
  <w:style w:type="paragraph" w:styleId="Explorateurdedocuments">
    <w:name w:val="Document Map"/>
    <w:basedOn w:val="Normal"/>
    <w:semiHidden/>
    <w:rsid w:val="005C67C1"/>
    <w:pPr>
      <w:shd w:val="clear" w:color="auto" w:fill="000080"/>
    </w:pPr>
    <w:rPr>
      <w:rFonts w:ascii="Tahoma" w:hAnsi="Tahoma" w:cs="Tahoma"/>
    </w:rPr>
  </w:style>
  <w:style w:type="paragraph" w:customStyle="1" w:styleId="GFP2009titretableau">
    <w:name w:val="GFP2009_titre_tableau"/>
    <w:basedOn w:val="GFP2009titrefigure"/>
    <w:pPr>
      <w:ind w:left="1540" w:right="830" w:hanging="709"/>
      <w:jc w:val="both"/>
    </w:pPr>
  </w:style>
  <w:style w:type="character" w:styleId="Lienhypertexte">
    <w:name w:val="Hyperlink"/>
    <w:rsid w:val="0059001E"/>
    <w:rPr>
      <w:color w:val="0000FF"/>
      <w:u w:val="single"/>
    </w:rPr>
  </w:style>
  <w:style w:type="table" w:styleId="Grilledutableau">
    <w:name w:val="Table Grid"/>
    <w:basedOn w:val="TableauNormal"/>
    <w:rsid w:val="0021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P2012texte">
    <w:name w:val="GFP2012_texte"/>
    <w:basedOn w:val="GFP2011rsum"/>
    <w:rsid w:val="00205E7A"/>
    <w:pPr>
      <w:spacing w:before="240"/>
    </w:pPr>
    <w:rPr>
      <w:b w:val="0"/>
      <w:bCs/>
      <w:sz w:val="22"/>
    </w:rPr>
  </w:style>
  <w:style w:type="paragraph" w:customStyle="1" w:styleId="GFP2012adresse">
    <w:name w:val="GFP2012_adresse"/>
    <w:basedOn w:val="GFP2012motscles"/>
    <w:rsid w:val="00D93BE2"/>
    <w:rPr>
      <w:bCs/>
      <w:i/>
    </w:rPr>
  </w:style>
  <w:style w:type="paragraph" w:styleId="NormalWeb">
    <w:name w:val="Normal (Web)"/>
    <w:basedOn w:val="Normal"/>
    <w:uiPriority w:val="99"/>
    <w:unhideWhenUsed/>
    <w:rsid w:val="00B679B4"/>
    <w:pPr>
      <w:spacing w:before="100" w:beforeAutospacing="1" w:after="100" w:afterAutospacing="1" w:line="240" w:lineRule="auto"/>
      <w:jc w:val="left"/>
    </w:pPr>
    <w:rPr>
      <w:kern w:val="0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D10A00"/>
    <w:rPr>
      <w:sz w:val="16"/>
      <w:szCs w:val="16"/>
    </w:rPr>
  </w:style>
  <w:style w:type="paragraph" w:styleId="Commentaire">
    <w:name w:val="annotation text"/>
    <w:basedOn w:val="Normal"/>
    <w:link w:val="CommentaireCar"/>
    <w:rsid w:val="00D10A0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D10A00"/>
    <w:rPr>
      <w:kern w:val="28"/>
      <w:lang w:val="en-GB" w:eastAsia="es-ES"/>
    </w:rPr>
  </w:style>
  <w:style w:type="paragraph" w:styleId="Objetducommentaire">
    <w:name w:val="annotation subject"/>
    <w:basedOn w:val="Commentaire"/>
    <w:next w:val="Commentaire"/>
    <w:link w:val="ObjetducommentaireCar"/>
    <w:rsid w:val="00D10A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10A00"/>
    <w:rPr>
      <w:b/>
      <w:bCs/>
      <w:kern w:val="2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Content and Formatting Instructions</vt:lpstr>
    </vt:vector>
  </TitlesOfParts>
  <Company>BRGM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and Formatting Instructions</dc:title>
  <dc:subject/>
  <dc:creator>ESCAPE-15</dc:creator>
  <cp:keywords/>
  <cp:lastModifiedBy>lise barthelmebs</cp:lastModifiedBy>
  <cp:revision>5</cp:revision>
  <cp:lastPrinted>2004-07-27T18:22:00Z</cp:lastPrinted>
  <dcterms:created xsi:type="dcterms:W3CDTF">2024-11-29T16:49:00Z</dcterms:created>
  <dcterms:modified xsi:type="dcterms:W3CDTF">2024-12-02T10:23:00Z</dcterms:modified>
</cp:coreProperties>
</file>